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2C" w:rsidRPr="00372FBA" w:rsidRDefault="004B77D2" w:rsidP="000E58BA">
      <w:pPr>
        <w:spacing w:after="0"/>
        <w:jc w:val="center"/>
        <w:rPr>
          <w:rFonts w:ascii="Tempus Sans ITC" w:hAnsi="Tempus Sans ITC"/>
          <w:color w:val="538135" w:themeColor="accent6" w:themeShade="BF"/>
          <w:sz w:val="44"/>
          <w:szCs w:val="44"/>
        </w:rPr>
      </w:pPr>
      <w:r w:rsidRPr="00372FBA">
        <w:rPr>
          <w:rFonts w:ascii="Tempus Sans ITC" w:hAnsi="Tempus Sans ITC"/>
          <w:color w:val="538135" w:themeColor="accent6" w:themeShade="BF"/>
          <w:sz w:val="44"/>
          <w:szCs w:val="44"/>
        </w:rPr>
        <w:t>Concord Township</w:t>
      </w:r>
    </w:p>
    <w:p w:rsidR="004B77D2" w:rsidRPr="00372FBA" w:rsidRDefault="004B77D2" w:rsidP="000E58BA">
      <w:pPr>
        <w:spacing w:after="0"/>
        <w:jc w:val="center"/>
        <w:rPr>
          <w:rFonts w:ascii="Tempus Sans ITC" w:hAnsi="Tempus Sans ITC"/>
          <w:color w:val="538135" w:themeColor="accent6" w:themeShade="BF"/>
          <w:sz w:val="44"/>
          <w:szCs w:val="44"/>
        </w:rPr>
      </w:pPr>
      <w:r w:rsidRPr="00372FBA">
        <w:rPr>
          <w:rFonts w:ascii="Tempus Sans ITC" w:hAnsi="Tempus Sans ITC"/>
          <w:color w:val="538135" w:themeColor="accent6" w:themeShade="BF"/>
          <w:sz w:val="44"/>
          <w:szCs w:val="44"/>
        </w:rPr>
        <w:t>Community Garden</w:t>
      </w:r>
    </w:p>
    <w:p w:rsidR="004B77D2" w:rsidRPr="00372FBA" w:rsidRDefault="008838C0" w:rsidP="000E58BA">
      <w:pPr>
        <w:spacing w:after="0"/>
        <w:jc w:val="center"/>
        <w:rPr>
          <w:rFonts w:ascii="Tempus Sans ITC" w:hAnsi="Tempus Sans ITC"/>
          <w:color w:val="538135" w:themeColor="accent6" w:themeShade="BF"/>
          <w:sz w:val="32"/>
          <w:szCs w:val="32"/>
        </w:rPr>
      </w:pPr>
      <w:r w:rsidRPr="00372FBA">
        <w:rPr>
          <w:rFonts w:ascii="Tempus Sans ITC" w:hAnsi="Tempus Sans ITC"/>
          <w:color w:val="538135" w:themeColor="accent6" w:themeShade="BF"/>
          <w:sz w:val="32"/>
          <w:szCs w:val="32"/>
        </w:rPr>
        <w:t>201</w:t>
      </w:r>
      <w:r w:rsidR="00372FBA" w:rsidRPr="00372FBA">
        <w:rPr>
          <w:rFonts w:ascii="Tempus Sans ITC" w:hAnsi="Tempus Sans ITC"/>
          <w:color w:val="538135" w:themeColor="accent6" w:themeShade="BF"/>
          <w:sz w:val="32"/>
          <w:szCs w:val="32"/>
        </w:rPr>
        <w:t>8</w:t>
      </w:r>
      <w:r w:rsidR="004B77D2" w:rsidRPr="00372FBA">
        <w:rPr>
          <w:rFonts w:ascii="Tempus Sans ITC" w:hAnsi="Tempus Sans ITC"/>
          <w:color w:val="538135" w:themeColor="accent6" w:themeShade="BF"/>
          <w:sz w:val="32"/>
          <w:szCs w:val="32"/>
        </w:rPr>
        <w:t xml:space="preserve"> Rules</w:t>
      </w:r>
    </w:p>
    <w:p w:rsidR="000E58BA" w:rsidRPr="000E58BA" w:rsidRDefault="000E58BA" w:rsidP="000E58BA">
      <w:pPr>
        <w:spacing w:after="0"/>
        <w:jc w:val="center"/>
        <w:rPr>
          <w:sz w:val="20"/>
          <w:szCs w:val="20"/>
        </w:rPr>
      </w:pPr>
    </w:p>
    <w:p w:rsidR="004B77D2" w:rsidRDefault="004B77D2" w:rsidP="004B77D2">
      <w:pPr>
        <w:pStyle w:val="ListParagraph"/>
        <w:numPr>
          <w:ilvl w:val="0"/>
          <w:numId w:val="1"/>
        </w:numPr>
        <w:rPr>
          <w:sz w:val="24"/>
          <w:szCs w:val="24"/>
        </w:rPr>
      </w:pPr>
      <w:r w:rsidRPr="000E58BA">
        <w:rPr>
          <w:sz w:val="24"/>
          <w:szCs w:val="24"/>
        </w:rPr>
        <w:t>Community Garden plots are open to Concord residents first.  Each gardener will be allocated a 10x10, 10x20 or 20x20 plot.  Plots will be assigned on a first come first serve basis.  Gardeners will be given the option of retaining the same plot from year to year.</w:t>
      </w:r>
    </w:p>
    <w:p w:rsidR="000E58BA" w:rsidRP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The annual fee for a garden plot is:</w:t>
      </w:r>
    </w:p>
    <w:p w:rsidR="004B77D2" w:rsidRPr="000E58BA" w:rsidRDefault="004B77D2" w:rsidP="004B77D2">
      <w:pPr>
        <w:pStyle w:val="ListParagraph"/>
        <w:numPr>
          <w:ilvl w:val="1"/>
          <w:numId w:val="1"/>
        </w:numPr>
        <w:rPr>
          <w:sz w:val="24"/>
          <w:szCs w:val="24"/>
        </w:rPr>
      </w:pPr>
      <w:r w:rsidRPr="000E58BA">
        <w:rPr>
          <w:sz w:val="24"/>
          <w:szCs w:val="24"/>
        </w:rPr>
        <w:t>Security deposit - $75 (on all plots)</w:t>
      </w:r>
    </w:p>
    <w:p w:rsidR="004B77D2" w:rsidRPr="000E58BA" w:rsidRDefault="004B77D2" w:rsidP="004B77D2">
      <w:pPr>
        <w:pStyle w:val="ListParagraph"/>
        <w:numPr>
          <w:ilvl w:val="1"/>
          <w:numId w:val="1"/>
        </w:numPr>
        <w:rPr>
          <w:sz w:val="24"/>
          <w:szCs w:val="24"/>
        </w:rPr>
      </w:pPr>
      <w:r w:rsidRPr="000E58BA">
        <w:rPr>
          <w:sz w:val="24"/>
          <w:szCs w:val="24"/>
        </w:rPr>
        <w:t>10x10 or 10x20 plot - $25</w:t>
      </w:r>
    </w:p>
    <w:p w:rsidR="004B77D2" w:rsidRPr="000E58BA" w:rsidRDefault="004B77D2" w:rsidP="004B77D2">
      <w:pPr>
        <w:pStyle w:val="ListParagraph"/>
        <w:numPr>
          <w:ilvl w:val="1"/>
          <w:numId w:val="1"/>
        </w:numPr>
        <w:rPr>
          <w:sz w:val="24"/>
          <w:szCs w:val="24"/>
        </w:rPr>
      </w:pPr>
      <w:r w:rsidRPr="000E58BA">
        <w:rPr>
          <w:sz w:val="24"/>
          <w:szCs w:val="24"/>
        </w:rPr>
        <w:t>Raised Bed - $25</w:t>
      </w:r>
    </w:p>
    <w:p w:rsidR="004B77D2" w:rsidRDefault="004B77D2" w:rsidP="004B77D2">
      <w:pPr>
        <w:pStyle w:val="ListParagraph"/>
        <w:numPr>
          <w:ilvl w:val="1"/>
          <w:numId w:val="1"/>
        </w:numPr>
        <w:rPr>
          <w:sz w:val="24"/>
          <w:szCs w:val="24"/>
        </w:rPr>
      </w:pPr>
      <w:r w:rsidRPr="000E58BA">
        <w:rPr>
          <w:sz w:val="24"/>
          <w:szCs w:val="24"/>
        </w:rPr>
        <w:t>20x20 - $35</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 xml:space="preserve">Each 20x20 plot is part of a larger 40x40 section.  Each 10x10 OR 10x20 plot is part of a larger 20x40 section.  Each section has 4 plots so there will be two common sides with the adjacent plots.  </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 xml:space="preserve">You can select between an organic only plot or a non-organic plot.  In the organic only plots, </w:t>
      </w:r>
      <w:r w:rsidRPr="000E58BA">
        <w:rPr>
          <w:sz w:val="24"/>
          <w:szCs w:val="24"/>
          <w:u w:val="single"/>
        </w:rPr>
        <w:t>ONLY ORGANIC</w:t>
      </w:r>
      <w:r w:rsidRPr="000E58BA">
        <w:rPr>
          <w:sz w:val="24"/>
          <w:szCs w:val="24"/>
        </w:rPr>
        <w:t xml:space="preserve"> pesticides and insecticides will be permitted.  </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There are water spigots by each section.  You will need to provide your own hose and nozzle.</w:t>
      </w:r>
    </w:p>
    <w:p w:rsidR="000E58BA" w:rsidRDefault="000E58BA" w:rsidP="000E58BA">
      <w:pPr>
        <w:pStyle w:val="ListParagraph"/>
        <w:rPr>
          <w:sz w:val="24"/>
          <w:szCs w:val="24"/>
        </w:rPr>
      </w:pPr>
    </w:p>
    <w:p w:rsidR="000E58BA" w:rsidRPr="000E58BA" w:rsidRDefault="000E58BA" w:rsidP="000E58BA">
      <w:pPr>
        <w:pStyle w:val="ListParagraph"/>
        <w:numPr>
          <w:ilvl w:val="0"/>
          <w:numId w:val="1"/>
        </w:numPr>
        <w:rPr>
          <w:sz w:val="24"/>
          <w:szCs w:val="24"/>
        </w:rPr>
      </w:pPr>
      <w:r w:rsidRPr="000E58BA">
        <w:rPr>
          <w:sz w:val="24"/>
          <w:szCs w:val="24"/>
        </w:rPr>
        <w:t>The Gardening season is defined</w:t>
      </w:r>
      <w:r w:rsidR="00372FBA">
        <w:rPr>
          <w:sz w:val="24"/>
          <w:szCs w:val="24"/>
        </w:rPr>
        <w:t xml:space="preserve"> as the period from April 1 through October 31</w:t>
      </w:r>
      <w:r w:rsidRPr="000E58BA">
        <w:rPr>
          <w:sz w:val="24"/>
          <w:szCs w:val="24"/>
        </w:rPr>
        <w:t>.</w:t>
      </w:r>
    </w:p>
    <w:p w:rsidR="000E58BA" w:rsidRP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Access to the community garden is available from dawn to dusk, seven days a week during the gardening season.</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 xml:space="preserve">Each gardener is responsible for the maintenance and upkeep of their garden plot during the gardening season.  This includes watering, weeding and harvesting.  It is also the responsibility of the gardeners to keep the walkways surrounding their plot clear and free of trash, plant materials and supplies. At the very least you should plan to spend two hours a week maintaining your garden.  </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Plots must be fully planted.  For example, three tomato plants in a 10x10 is not considered a fully planted plot.</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t xml:space="preserve">During the gardening season, if any plot becomes un-kempt through neglect, </w:t>
      </w:r>
      <w:r w:rsidR="000B6A13" w:rsidRPr="000E58BA">
        <w:rPr>
          <w:sz w:val="24"/>
          <w:szCs w:val="24"/>
        </w:rPr>
        <w:t>i.e.</w:t>
      </w:r>
      <w:r w:rsidRPr="000E58BA">
        <w:rPr>
          <w:sz w:val="24"/>
          <w:szCs w:val="24"/>
        </w:rPr>
        <w:t xml:space="preserve"> plot is full of weeds; the </w:t>
      </w:r>
      <w:r w:rsidR="000B6A13" w:rsidRPr="000E58BA">
        <w:rPr>
          <w:sz w:val="24"/>
          <w:szCs w:val="24"/>
        </w:rPr>
        <w:t>Gardner</w:t>
      </w:r>
      <w:r w:rsidRPr="000E58BA">
        <w:rPr>
          <w:sz w:val="24"/>
          <w:szCs w:val="24"/>
        </w:rPr>
        <w:t xml:space="preserve"> will be given a notice to clean it up.  If the clean-up does not occur within 7 days, the Township will clean the plot and the security deposit will be forfeited.</w:t>
      </w:r>
    </w:p>
    <w:p w:rsidR="000E58BA" w:rsidRDefault="000E58BA" w:rsidP="000E58BA">
      <w:pPr>
        <w:pStyle w:val="ListParagraph"/>
        <w:rPr>
          <w:sz w:val="24"/>
          <w:szCs w:val="24"/>
        </w:rPr>
      </w:pPr>
    </w:p>
    <w:p w:rsidR="004B77D2" w:rsidRPr="000E58BA" w:rsidRDefault="004B77D2" w:rsidP="004B77D2">
      <w:pPr>
        <w:pStyle w:val="ListParagraph"/>
        <w:numPr>
          <w:ilvl w:val="0"/>
          <w:numId w:val="1"/>
        </w:numPr>
        <w:rPr>
          <w:sz w:val="24"/>
          <w:szCs w:val="24"/>
        </w:rPr>
      </w:pPr>
      <w:r w:rsidRPr="000E58BA">
        <w:rPr>
          <w:sz w:val="24"/>
          <w:szCs w:val="24"/>
        </w:rPr>
        <w:lastRenderedPageBreak/>
        <w:t>At the end of the g</w:t>
      </w:r>
      <w:r w:rsidR="00372FBA">
        <w:rPr>
          <w:sz w:val="24"/>
          <w:szCs w:val="24"/>
        </w:rPr>
        <w:t>ardening season (</w:t>
      </w:r>
      <w:bookmarkStart w:id="0" w:name="_GoBack"/>
      <w:bookmarkEnd w:id="0"/>
      <w:r w:rsidR="00372FBA">
        <w:rPr>
          <w:sz w:val="24"/>
          <w:szCs w:val="24"/>
        </w:rPr>
        <w:t>October 31)</w:t>
      </w:r>
      <w:r w:rsidRPr="000E58BA">
        <w:rPr>
          <w:sz w:val="24"/>
          <w:szCs w:val="24"/>
        </w:rPr>
        <w:t xml:space="preserve"> gardeners must re</w:t>
      </w:r>
      <w:r w:rsidR="000B6A13" w:rsidRPr="000E58BA">
        <w:rPr>
          <w:sz w:val="24"/>
          <w:szCs w:val="24"/>
        </w:rPr>
        <w:t xml:space="preserve">move any tomato cages, stakes, decorations, landscape fabric etc. from their plot so the entire garden can be tilled.  Any items left will be removed by the Township and your security deposit will be forfeited.  </w:t>
      </w:r>
    </w:p>
    <w:p w:rsidR="000E58BA" w:rsidRDefault="000E58BA" w:rsidP="000E58BA">
      <w:pPr>
        <w:pStyle w:val="ListParagraph"/>
        <w:rPr>
          <w:sz w:val="24"/>
          <w:szCs w:val="24"/>
        </w:rPr>
      </w:pPr>
    </w:p>
    <w:p w:rsidR="000B6A13" w:rsidRDefault="000B6A13" w:rsidP="004B77D2">
      <w:pPr>
        <w:pStyle w:val="ListParagraph"/>
        <w:numPr>
          <w:ilvl w:val="0"/>
          <w:numId w:val="1"/>
        </w:numPr>
        <w:rPr>
          <w:sz w:val="24"/>
          <w:szCs w:val="24"/>
        </w:rPr>
      </w:pPr>
      <w:r w:rsidRPr="000E58BA">
        <w:rPr>
          <w:sz w:val="24"/>
          <w:szCs w:val="24"/>
        </w:rPr>
        <w:t>Gardeners must provide their own gardening tools.  No tools or supplies of any kind may be left unattended at the garden site.</w:t>
      </w:r>
    </w:p>
    <w:p w:rsidR="000E58BA" w:rsidRPr="000E58BA" w:rsidRDefault="000E58BA" w:rsidP="000E58BA">
      <w:pPr>
        <w:pStyle w:val="ListParagraph"/>
        <w:rPr>
          <w:sz w:val="24"/>
          <w:szCs w:val="24"/>
        </w:rPr>
      </w:pPr>
    </w:p>
    <w:p w:rsidR="000B6A13" w:rsidRPr="000E58BA" w:rsidRDefault="000B6A13" w:rsidP="004B77D2">
      <w:pPr>
        <w:pStyle w:val="ListParagraph"/>
        <w:numPr>
          <w:ilvl w:val="0"/>
          <w:numId w:val="1"/>
        </w:numPr>
        <w:rPr>
          <w:sz w:val="24"/>
          <w:szCs w:val="24"/>
        </w:rPr>
      </w:pPr>
      <w:r w:rsidRPr="000E58BA">
        <w:rPr>
          <w:sz w:val="24"/>
          <w:szCs w:val="24"/>
        </w:rPr>
        <w:t xml:space="preserve">Children are welcome in the garden but must be accompanied by an adult and supervised at all times.  </w:t>
      </w:r>
    </w:p>
    <w:p w:rsidR="000E58BA" w:rsidRDefault="000E58BA" w:rsidP="000E58BA">
      <w:pPr>
        <w:pStyle w:val="ListParagraph"/>
        <w:rPr>
          <w:sz w:val="24"/>
          <w:szCs w:val="24"/>
        </w:rPr>
      </w:pPr>
    </w:p>
    <w:p w:rsidR="00745344" w:rsidRDefault="000B6A13" w:rsidP="004B77D2">
      <w:pPr>
        <w:pStyle w:val="ListParagraph"/>
        <w:numPr>
          <w:ilvl w:val="0"/>
          <w:numId w:val="1"/>
        </w:numPr>
        <w:rPr>
          <w:sz w:val="24"/>
          <w:szCs w:val="24"/>
        </w:rPr>
      </w:pPr>
      <w:r w:rsidRPr="00745344">
        <w:rPr>
          <w:sz w:val="24"/>
          <w:szCs w:val="24"/>
          <w:u w:val="single"/>
        </w:rPr>
        <w:t>No drugs or alcohol</w:t>
      </w:r>
      <w:r w:rsidRPr="000E58BA">
        <w:rPr>
          <w:sz w:val="24"/>
          <w:szCs w:val="24"/>
        </w:rPr>
        <w:t xml:space="preserve"> are permitted in the park.  </w:t>
      </w:r>
    </w:p>
    <w:p w:rsidR="00745344" w:rsidRPr="00745344" w:rsidRDefault="00745344" w:rsidP="00745344">
      <w:pPr>
        <w:pStyle w:val="ListParagraph"/>
        <w:rPr>
          <w:sz w:val="24"/>
          <w:szCs w:val="24"/>
        </w:rPr>
      </w:pPr>
    </w:p>
    <w:p w:rsidR="000B6A13" w:rsidRPr="000E58BA" w:rsidRDefault="000B6A13" w:rsidP="004B77D2">
      <w:pPr>
        <w:pStyle w:val="ListParagraph"/>
        <w:numPr>
          <w:ilvl w:val="0"/>
          <w:numId w:val="1"/>
        </w:numPr>
        <w:rPr>
          <w:sz w:val="24"/>
          <w:szCs w:val="24"/>
        </w:rPr>
      </w:pPr>
      <w:r w:rsidRPr="000E58BA">
        <w:rPr>
          <w:sz w:val="24"/>
          <w:szCs w:val="24"/>
        </w:rPr>
        <w:t xml:space="preserve">Cars must be parked in parking spaces only.  The asphalt path adjacent to the garden is for pedestrian traffic only.  You </w:t>
      </w:r>
      <w:r w:rsidR="0051123C" w:rsidRPr="000E58BA">
        <w:rPr>
          <w:sz w:val="24"/>
          <w:szCs w:val="24"/>
        </w:rPr>
        <w:t xml:space="preserve">may </w:t>
      </w:r>
      <w:r w:rsidRPr="000E58BA">
        <w:rPr>
          <w:sz w:val="24"/>
          <w:szCs w:val="24"/>
        </w:rPr>
        <w:t xml:space="preserve">be ticketed by a Metro Parks Ranger for driving/parking on the path.  </w:t>
      </w:r>
    </w:p>
    <w:p w:rsidR="000E58BA" w:rsidRDefault="000E58BA" w:rsidP="000E58BA">
      <w:pPr>
        <w:pStyle w:val="ListParagraph"/>
        <w:rPr>
          <w:sz w:val="24"/>
          <w:szCs w:val="24"/>
        </w:rPr>
      </w:pPr>
    </w:p>
    <w:p w:rsidR="000B6A13" w:rsidRPr="000E58BA" w:rsidRDefault="000B6A13" w:rsidP="004B77D2">
      <w:pPr>
        <w:pStyle w:val="ListParagraph"/>
        <w:numPr>
          <w:ilvl w:val="0"/>
          <w:numId w:val="1"/>
        </w:numPr>
        <w:rPr>
          <w:sz w:val="24"/>
          <w:szCs w:val="24"/>
        </w:rPr>
      </w:pPr>
      <w:r w:rsidRPr="00745344">
        <w:rPr>
          <w:sz w:val="24"/>
          <w:szCs w:val="24"/>
          <w:u w:val="single"/>
        </w:rPr>
        <w:t>No pets</w:t>
      </w:r>
      <w:r w:rsidRPr="000E58BA">
        <w:rPr>
          <w:sz w:val="24"/>
          <w:szCs w:val="24"/>
        </w:rPr>
        <w:t xml:space="preserve"> are permitted in the garden.</w:t>
      </w:r>
    </w:p>
    <w:p w:rsidR="000E58BA" w:rsidRDefault="000E58BA" w:rsidP="000E58BA">
      <w:pPr>
        <w:pStyle w:val="ListParagraph"/>
        <w:rPr>
          <w:sz w:val="24"/>
          <w:szCs w:val="24"/>
        </w:rPr>
      </w:pPr>
    </w:p>
    <w:p w:rsidR="00D67FC9" w:rsidRDefault="000B6A13" w:rsidP="004B77D2">
      <w:pPr>
        <w:pStyle w:val="ListParagraph"/>
        <w:numPr>
          <w:ilvl w:val="0"/>
          <w:numId w:val="1"/>
        </w:numPr>
        <w:rPr>
          <w:sz w:val="24"/>
          <w:szCs w:val="24"/>
        </w:rPr>
      </w:pPr>
      <w:r w:rsidRPr="000E58BA">
        <w:rPr>
          <w:sz w:val="24"/>
          <w:szCs w:val="24"/>
        </w:rPr>
        <w:t xml:space="preserve">Gardener should give consideration to others by planting tall crops where they will have the least impact on neighboring gardeners, at south end of plot only.  </w:t>
      </w:r>
    </w:p>
    <w:p w:rsidR="00D67FC9" w:rsidRPr="00D67FC9" w:rsidRDefault="00D67FC9" w:rsidP="00D67FC9">
      <w:pPr>
        <w:pStyle w:val="ListParagraph"/>
        <w:rPr>
          <w:sz w:val="24"/>
          <w:szCs w:val="24"/>
        </w:rPr>
      </w:pPr>
    </w:p>
    <w:p w:rsidR="000B6A13" w:rsidRPr="000E58BA" w:rsidRDefault="000B6A13" w:rsidP="004B77D2">
      <w:pPr>
        <w:pStyle w:val="ListParagraph"/>
        <w:numPr>
          <w:ilvl w:val="0"/>
          <w:numId w:val="1"/>
        </w:numPr>
        <w:rPr>
          <w:sz w:val="24"/>
          <w:szCs w:val="24"/>
        </w:rPr>
      </w:pPr>
      <w:r w:rsidRPr="000E58BA">
        <w:rPr>
          <w:sz w:val="24"/>
          <w:szCs w:val="24"/>
        </w:rPr>
        <w:t>Keep all plants within your plot boundaries.</w:t>
      </w:r>
    </w:p>
    <w:p w:rsidR="000E58BA" w:rsidRDefault="000E58BA" w:rsidP="000E58BA">
      <w:pPr>
        <w:pStyle w:val="ListParagraph"/>
        <w:rPr>
          <w:sz w:val="24"/>
          <w:szCs w:val="24"/>
        </w:rPr>
      </w:pPr>
    </w:p>
    <w:p w:rsidR="000B6A13" w:rsidRPr="000E58BA" w:rsidRDefault="000B6A13" w:rsidP="004B77D2">
      <w:pPr>
        <w:pStyle w:val="ListParagraph"/>
        <w:numPr>
          <w:ilvl w:val="0"/>
          <w:numId w:val="1"/>
        </w:numPr>
        <w:rPr>
          <w:sz w:val="24"/>
          <w:szCs w:val="24"/>
        </w:rPr>
      </w:pPr>
      <w:r w:rsidRPr="000E58BA">
        <w:rPr>
          <w:sz w:val="24"/>
          <w:szCs w:val="24"/>
        </w:rPr>
        <w:t>If plot lessee does not abide by Community Garden policies, he/she may forfeit rights to the plot.</w:t>
      </w:r>
    </w:p>
    <w:p w:rsidR="000E58BA" w:rsidRDefault="000E58BA" w:rsidP="000E58BA">
      <w:pPr>
        <w:pStyle w:val="ListParagraph"/>
        <w:rPr>
          <w:sz w:val="24"/>
          <w:szCs w:val="24"/>
        </w:rPr>
      </w:pPr>
    </w:p>
    <w:p w:rsidR="000B6A13" w:rsidRPr="000E58BA" w:rsidRDefault="000B6A13" w:rsidP="004B77D2">
      <w:pPr>
        <w:pStyle w:val="ListParagraph"/>
        <w:numPr>
          <w:ilvl w:val="0"/>
          <w:numId w:val="1"/>
        </w:numPr>
        <w:rPr>
          <w:sz w:val="24"/>
          <w:szCs w:val="24"/>
        </w:rPr>
      </w:pPr>
      <w:r w:rsidRPr="000E58BA">
        <w:rPr>
          <w:sz w:val="24"/>
          <w:szCs w:val="24"/>
        </w:rPr>
        <w:t>Plots will be assigned only after we receive the completed application and the plot</w:t>
      </w:r>
      <w:r w:rsidR="00D67FC9">
        <w:rPr>
          <w:sz w:val="24"/>
          <w:szCs w:val="24"/>
        </w:rPr>
        <w:t xml:space="preserve"> fee (cash, check, money orders or credit card</w:t>
      </w:r>
      <w:r w:rsidRPr="000E58BA">
        <w:rPr>
          <w:sz w:val="24"/>
          <w:szCs w:val="24"/>
        </w:rPr>
        <w:t>)</w:t>
      </w:r>
    </w:p>
    <w:sectPr w:rsidR="000B6A13" w:rsidRPr="000E58BA" w:rsidSect="000E58B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A5C28"/>
    <w:multiLevelType w:val="hybridMultilevel"/>
    <w:tmpl w:val="C57E2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2"/>
    <w:rsid w:val="00086103"/>
    <w:rsid w:val="000B6A13"/>
    <w:rsid w:val="000E58BA"/>
    <w:rsid w:val="00171842"/>
    <w:rsid w:val="00372FBA"/>
    <w:rsid w:val="004B77D2"/>
    <w:rsid w:val="0051123C"/>
    <w:rsid w:val="00745344"/>
    <w:rsid w:val="008838C0"/>
    <w:rsid w:val="00D67FC9"/>
    <w:rsid w:val="00DC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9F54"/>
  <w15:chartTrackingRefBased/>
  <w15:docId w15:val="{F147E7C0-1D81-4FA9-AA07-2F4A576B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Susie</dc:creator>
  <cp:keywords/>
  <dc:description/>
  <cp:lastModifiedBy>Esker, Debra</cp:lastModifiedBy>
  <cp:revision>2</cp:revision>
  <dcterms:created xsi:type="dcterms:W3CDTF">2017-10-02T17:30:00Z</dcterms:created>
  <dcterms:modified xsi:type="dcterms:W3CDTF">2017-10-02T17:30:00Z</dcterms:modified>
</cp:coreProperties>
</file>