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68" w:rsidRPr="00EC2F52" w:rsidRDefault="00EC2F52" w:rsidP="00C03B88">
      <w:pPr>
        <w:jc w:val="center"/>
        <w:rPr>
          <w:noProof/>
          <w:color w:val="4F6228" w:themeColor="accent3" w:themeShade="80"/>
        </w:rPr>
      </w:pPr>
      <w:r w:rsidRPr="00EC2F52">
        <w:rPr>
          <w:rFonts w:ascii="Monotype Corsiva" w:hAnsi="Monotype Corsiva"/>
          <w:b/>
          <w:i/>
          <w:color w:val="4F6228" w:themeColor="accent3" w:themeShade="80"/>
          <w:sz w:val="64"/>
          <w:szCs w:val="64"/>
        </w:rPr>
        <w:t>Concord Township,</w:t>
      </w:r>
      <w:r w:rsidRPr="00EC2F52">
        <w:rPr>
          <w:rFonts w:ascii="Monotype Corsiva" w:hAnsi="Monotype Corsiva"/>
          <w:b/>
          <w:i/>
          <w:color w:val="4F6228" w:themeColor="accent3" w:themeShade="80"/>
          <w:sz w:val="52"/>
          <w:szCs w:val="52"/>
        </w:rPr>
        <w:t xml:space="preserve"> </w:t>
      </w:r>
      <w:r w:rsidRPr="00EC2F52">
        <w:rPr>
          <w:rFonts w:ascii="Monotype Corsiva" w:hAnsi="Monotype Corsiva" w:cs="Arial"/>
          <w:b/>
          <w:i/>
          <w:color w:val="4F6228" w:themeColor="accent3" w:themeShade="80"/>
          <w:sz w:val="28"/>
          <w:szCs w:val="28"/>
        </w:rPr>
        <w:t xml:space="preserve">   </w:t>
      </w:r>
      <w:r w:rsidRPr="00EC2F52">
        <w:rPr>
          <w:rFonts w:ascii="Monotype Corsiva" w:hAnsi="Monotype Corsiva" w:cs="Arial"/>
          <w:b/>
          <w:i/>
          <w:color w:val="4F6228" w:themeColor="accent3" w:themeShade="80"/>
          <w:sz w:val="30"/>
          <w:szCs w:val="30"/>
        </w:rPr>
        <w:t>Lake County,</w:t>
      </w:r>
      <w:r w:rsidRPr="00EC2F52">
        <w:rPr>
          <w:rFonts w:ascii="Monotype Corsiva" w:hAnsi="Monotype Corsiva"/>
          <w:b/>
          <w:i/>
          <w:color w:val="4F6228" w:themeColor="accent3" w:themeShade="80"/>
          <w:sz w:val="30"/>
          <w:szCs w:val="30"/>
        </w:rPr>
        <w:t xml:space="preserve"> Ohio</w:t>
      </w:r>
    </w:p>
    <w:p w:rsidR="004C4821" w:rsidRPr="00541123" w:rsidRDefault="00C03B88" w:rsidP="00C03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4C4821" w:rsidRPr="00541123">
        <w:rPr>
          <w:b/>
          <w:sz w:val="40"/>
          <w:szCs w:val="40"/>
        </w:rPr>
        <w:t>0</w:t>
      </w:r>
      <w:r w:rsidR="00B84539">
        <w:rPr>
          <w:b/>
          <w:sz w:val="40"/>
          <w:szCs w:val="40"/>
        </w:rPr>
        <w:t>1</w:t>
      </w:r>
      <w:r w:rsidR="00D31A70">
        <w:rPr>
          <w:b/>
          <w:sz w:val="40"/>
          <w:szCs w:val="40"/>
        </w:rPr>
        <w:t>8</w:t>
      </w:r>
      <w:r w:rsidR="004C4821" w:rsidRPr="00541123">
        <w:rPr>
          <w:b/>
          <w:sz w:val="40"/>
          <w:szCs w:val="40"/>
        </w:rPr>
        <w:t xml:space="preserve"> </w:t>
      </w:r>
      <w:r w:rsidR="00C967B6">
        <w:rPr>
          <w:b/>
          <w:sz w:val="40"/>
          <w:szCs w:val="40"/>
        </w:rPr>
        <w:t>Grapevine</w:t>
      </w:r>
      <w:r w:rsidR="004C4821">
        <w:rPr>
          <w:b/>
          <w:sz w:val="40"/>
          <w:szCs w:val="40"/>
        </w:rPr>
        <w:t xml:space="preserve"> </w:t>
      </w:r>
      <w:r w:rsidR="004C4821" w:rsidRPr="00541123">
        <w:rPr>
          <w:b/>
          <w:sz w:val="40"/>
          <w:szCs w:val="40"/>
        </w:rPr>
        <w:t xml:space="preserve">Newsletter Advertising </w:t>
      </w:r>
      <w:r w:rsidR="004C4821">
        <w:rPr>
          <w:b/>
          <w:sz w:val="40"/>
          <w:szCs w:val="40"/>
        </w:rPr>
        <w:t>Guidelines</w:t>
      </w:r>
    </w:p>
    <w:p w:rsidR="004C4821" w:rsidRPr="00383C31" w:rsidRDefault="004C4821" w:rsidP="004C4821">
      <w:pPr>
        <w:spacing w:after="0"/>
        <w:jc w:val="center"/>
        <w:rPr>
          <w:b/>
          <w:sz w:val="8"/>
          <w:szCs w:val="8"/>
          <w:u w:val="single"/>
        </w:rPr>
      </w:pPr>
    </w:p>
    <w:p w:rsidR="004C4821" w:rsidRDefault="004C4821" w:rsidP="004C4821">
      <w:pPr>
        <w:spacing w:after="0"/>
      </w:pPr>
      <w:r w:rsidRPr="00D831BC">
        <w:t>Concord Township produces a newsletter that focuses on Township news &amp; events, and programs at the Community Center.  This newsletter is distributed to 7,</w:t>
      </w:r>
      <w:r w:rsidR="009444FA">
        <w:t>5</w:t>
      </w:r>
      <w:r w:rsidRPr="00D831BC">
        <w:t>00 homes within the Township.  Copies are also avail</w:t>
      </w:r>
      <w:r>
        <w:t>able at Concord Town Hall, the C</w:t>
      </w:r>
      <w:r w:rsidRPr="00D831BC">
        <w:t>ommunity Center and the Old Stone School.  The Newsletter is also posted on our website.</w:t>
      </w:r>
    </w:p>
    <w:p w:rsidR="003C18D5" w:rsidRDefault="003C18D5" w:rsidP="004C4821">
      <w:pPr>
        <w:spacing w:after="0"/>
      </w:pPr>
    </w:p>
    <w:p w:rsidR="003C18D5" w:rsidRPr="003C18D5" w:rsidRDefault="003C18D5" w:rsidP="003C18D5">
      <w:pPr>
        <w:spacing w:after="0"/>
        <w:jc w:val="center"/>
        <w:rPr>
          <w:b/>
        </w:rPr>
      </w:pPr>
      <w:r w:rsidRPr="003C18D5">
        <w:rPr>
          <w:b/>
        </w:rPr>
        <w:t>Mechanical Requirements and Measurements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</w:tblGrid>
      <w:tr w:rsidR="003C18D5" w:rsidTr="003C18D5">
        <w:trPr>
          <w:jc w:val="center"/>
        </w:trPr>
        <w:tc>
          <w:tcPr>
            <w:tcW w:w="2754" w:type="dxa"/>
          </w:tcPr>
          <w:p w:rsidR="003C18D5" w:rsidRPr="005D51D5" w:rsidRDefault="003C18D5" w:rsidP="003C18D5">
            <w:pPr>
              <w:jc w:val="center"/>
              <w:rPr>
                <w:b/>
                <w:color w:val="76923C" w:themeColor="accent3" w:themeShade="BF"/>
              </w:rPr>
            </w:pPr>
            <w:r w:rsidRPr="005D51D5">
              <w:rPr>
                <w:b/>
                <w:color w:val="76923C" w:themeColor="accent3" w:themeShade="BF"/>
              </w:rPr>
              <w:t>Ad Size</w:t>
            </w:r>
          </w:p>
        </w:tc>
        <w:tc>
          <w:tcPr>
            <w:tcW w:w="2754" w:type="dxa"/>
          </w:tcPr>
          <w:p w:rsidR="003C18D5" w:rsidRPr="005D51D5" w:rsidRDefault="003C18D5" w:rsidP="003C18D5">
            <w:pPr>
              <w:jc w:val="center"/>
              <w:rPr>
                <w:b/>
                <w:color w:val="76923C" w:themeColor="accent3" w:themeShade="BF"/>
              </w:rPr>
            </w:pPr>
            <w:r w:rsidRPr="005D51D5">
              <w:rPr>
                <w:b/>
                <w:color w:val="76923C" w:themeColor="accent3" w:themeShade="BF"/>
              </w:rPr>
              <w:t>Width</w:t>
            </w:r>
          </w:p>
        </w:tc>
        <w:tc>
          <w:tcPr>
            <w:tcW w:w="2754" w:type="dxa"/>
          </w:tcPr>
          <w:p w:rsidR="003C18D5" w:rsidRPr="005D51D5" w:rsidRDefault="003C18D5" w:rsidP="003C18D5">
            <w:pPr>
              <w:jc w:val="center"/>
              <w:rPr>
                <w:b/>
                <w:color w:val="76923C" w:themeColor="accent3" w:themeShade="BF"/>
              </w:rPr>
            </w:pPr>
            <w:r w:rsidRPr="005D51D5">
              <w:rPr>
                <w:b/>
                <w:color w:val="76923C" w:themeColor="accent3" w:themeShade="BF"/>
              </w:rPr>
              <w:t>Height</w:t>
            </w:r>
          </w:p>
        </w:tc>
      </w:tr>
      <w:tr w:rsidR="003C18D5" w:rsidTr="003C18D5">
        <w:trPr>
          <w:jc w:val="center"/>
        </w:trPr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Quarter Page Vertical</w:t>
            </w:r>
          </w:p>
        </w:tc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3.574</w:t>
            </w:r>
          </w:p>
        </w:tc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4.942</w:t>
            </w:r>
          </w:p>
        </w:tc>
      </w:tr>
      <w:tr w:rsidR="003C18D5" w:rsidTr="003C18D5">
        <w:trPr>
          <w:jc w:val="center"/>
        </w:trPr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Quarter Page Horizontal</w:t>
            </w:r>
          </w:p>
        </w:tc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7.397</w:t>
            </w:r>
          </w:p>
        </w:tc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2.352</w:t>
            </w:r>
          </w:p>
        </w:tc>
      </w:tr>
      <w:tr w:rsidR="003C18D5" w:rsidTr="003C18D5">
        <w:trPr>
          <w:jc w:val="center"/>
        </w:trPr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Half Page Horizontal</w:t>
            </w:r>
          </w:p>
        </w:tc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7.397</w:t>
            </w:r>
          </w:p>
        </w:tc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4.942</w:t>
            </w:r>
          </w:p>
        </w:tc>
      </w:tr>
      <w:tr w:rsidR="003C18D5" w:rsidTr="003C18D5">
        <w:trPr>
          <w:jc w:val="center"/>
        </w:trPr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Full Page Vertical</w:t>
            </w:r>
          </w:p>
        </w:tc>
        <w:tc>
          <w:tcPr>
            <w:tcW w:w="2754" w:type="dxa"/>
          </w:tcPr>
          <w:p w:rsidR="003C18D5" w:rsidRDefault="005D51D5" w:rsidP="003C18D5">
            <w:pPr>
              <w:jc w:val="center"/>
            </w:pPr>
            <w:r>
              <w:t>7</w:t>
            </w:r>
            <w:bookmarkStart w:id="0" w:name="_GoBack"/>
            <w:bookmarkEnd w:id="0"/>
            <w:r w:rsidR="003C18D5">
              <w:t>.75</w:t>
            </w:r>
          </w:p>
        </w:tc>
        <w:tc>
          <w:tcPr>
            <w:tcW w:w="2754" w:type="dxa"/>
          </w:tcPr>
          <w:p w:rsidR="003C18D5" w:rsidRDefault="003C18D5" w:rsidP="003C18D5">
            <w:pPr>
              <w:jc w:val="center"/>
            </w:pPr>
            <w:r>
              <w:t>9.75</w:t>
            </w:r>
          </w:p>
        </w:tc>
      </w:tr>
    </w:tbl>
    <w:p w:rsidR="003C18D5" w:rsidRPr="00D831BC" w:rsidRDefault="003C18D5" w:rsidP="004C4821">
      <w:pPr>
        <w:spacing w:after="0"/>
      </w:pPr>
    </w:p>
    <w:p w:rsidR="004C4821" w:rsidRPr="00383C31" w:rsidRDefault="004C4821" w:rsidP="004C4821">
      <w:pPr>
        <w:spacing w:after="0"/>
        <w:rPr>
          <w:sz w:val="8"/>
          <w:szCs w:val="8"/>
        </w:rPr>
      </w:pPr>
    </w:p>
    <w:p w:rsidR="004C4821" w:rsidRPr="00D831BC" w:rsidRDefault="004C4821" w:rsidP="004C4821">
      <w:pPr>
        <w:pStyle w:val="ListParagraph"/>
        <w:numPr>
          <w:ilvl w:val="0"/>
          <w:numId w:val="1"/>
        </w:numPr>
        <w:spacing w:after="0"/>
      </w:pPr>
      <w:r w:rsidRPr="00D831BC">
        <w:t xml:space="preserve">Advertisements need to be in </w:t>
      </w:r>
      <w:r w:rsidR="00757EF5">
        <w:t>color</w:t>
      </w:r>
    </w:p>
    <w:p w:rsidR="004C4821" w:rsidRPr="00D831BC" w:rsidRDefault="004C4821" w:rsidP="004C4821">
      <w:pPr>
        <w:pStyle w:val="ListParagraph"/>
        <w:numPr>
          <w:ilvl w:val="0"/>
          <w:numId w:val="1"/>
        </w:numPr>
        <w:spacing w:after="0"/>
      </w:pPr>
      <w:r w:rsidRPr="00D831BC">
        <w:t>Advertisements need to be created at the correct finished size (see above for sizes)</w:t>
      </w:r>
    </w:p>
    <w:p w:rsidR="004C4821" w:rsidRPr="00D831BC" w:rsidRDefault="004C4821" w:rsidP="004C4821">
      <w:pPr>
        <w:pStyle w:val="ListParagraph"/>
        <w:numPr>
          <w:ilvl w:val="0"/>
          <w:numId w:val="1"/>
        </w:numPr>
        <w:spacing w:after="0"/>
      </w:pPr>
      <w:r w:rsidRPr="00D831BC">
        <w:t>Advertisements need to be in Hi-Resolution (300 DPI)</w:t>
      </w:r>
    </w:p>
    <w:p w:rsidR="004C4821" w:rsidRPr="00D831BC" w:rsidRDefault="004C4821" w:rsidP="004C4821">
      <w:pPr>
        <w:pStyle w:val="ListParagraph"/>
        <w:numPr>
          <w:ilvl w:val="0"/>
          <w:numId w:val="1"/>
        </w:numPr>
        <w:spacing w:after="0"/>
      </w:pPr>
      <w:r w:rsidRPr="00D831BC">
        <w:t xml:space="preserve">Advertisements need to be saved as an EPS (with embedded fonts and art included), </w:t>
      </w:r>
      <w:proofErr w:type="spellStart"/>
      <w:r w:rsidRPr="00D831BC">
        <w:t>tif</w:t>
      </w:r>
      <w:proofErr w:type="spellEnd"/>
      <w:r w:rsidRPr="00D831BC">
        <w:t xml:space="preserve"> or jpeg</w:t>
      </w:r>
    </w:p>
    <w:p w:rsidR="004C4821" w:rsidRPr="00D831BC" w:rsidRDefault="004C4821" w:rsidP="004C4821">
      <w:pPr>
        <w:pStyle w:val="ListParagraph"/>
        <w:numPr>
          <w:ilvl w:val="0"/>
          <w:numId w:val="1"/>
        </w:numPr>
        <w:spacing w:after="0"/>
      </w:pPr>
      <w:r w:rsidRPr="00D831BC">
        <w:t>No political advertisements are permitted</w:t>
      </w:r>
    </w:p>
    <w:p w:rsidR="004C4821" w:rsidRDefault="004C4821" w:rsidP="004C4821">
      <w:pPr>
        <w:pStyle w:val="ListParagraph"/>
        <w:numPr>
          <w:ilvl w:val="0"/>
          <w:numId w:val="1"/>
        </w:numPr>
        <w:spacing w:after="0"/>
      </w:pPr>
      <w:r w:rsidRPr="00D831BC">
        <w:t>Concord Township reserves the right to reject any advertisements</w:t>
      </w:r>
    </w:p>
    <w:p w:rsidR="00D31A70" w:rsidRDefault="00D31A70" w:rsidP="004C4821">
      <w:pPr>
        <w:pStyle w:val="ListParagraph"/>
        <w:numPr>
          <w:ilvl w:val="0"/>
          <w:numId w:val="1"/>
        </w:numPr>
        <w:spacing w:after="0"/>
      </w:pPr>
      <w:r>
        <w:t>Ads are placed depending on space av</w:t>
      </w:r>
      <w:r w:rsidR="00690440">
        <w:t>ailabilit</w:t>
      </w:r>
      <w:r w:rsidR="00C967B6">
        <w:t>y on each page</w:t>
      </w:r>
    </w:p>
    <w:p w:rsidR="00690440" w:rsidRDefault="00690440" w:rsidP="004C4821">
      <w:pPr>
        <w:pStyle w:val="ListParagraph"/>
        <w:numPr>
          <w:ilvl w:val="0"/>
          <w:numId w:val="1"/>
        </w:numPr>
        <w:spacing w:after="0"/>
      </w:pPr>
      <w:r>
        <w:t>Ad locations are at the discretion of Concord Township and our printer</w:t>
      </w:r>
    </w:p>
    <w:p w:rsidR="004C4821" w:rsidRPr="00D831BC" w:rsidRDefault="004C4821" w:rsidP="004C4821">
      <w:pPr>
        <w:pStyle w:val="ListParagraph"/>
        <w:numPr>
          <w:ilvl w:val="0"/>
          <w:numId w:val="1"/>
        </w:numPr>
        <w:spacing w:after="0"/>
      </w:pPr>
      <w:r w:rsidRPr="00D831BC">
        <w:t xml:space="preserve">Please email to </w:t>
      </w:r>
      <w:hyperlink r:id="rId5" w:history="1">
        <w:r w:rsidR="00D10BC9" w:rsidRPr="004B48BE">
          <w:rPr>
            <w:rStyle w:val="Hyperlink"/>
            <w:b/>
          </w:rPr>
          <w:t>desker@concordtwp.com</w:t>
        </w:r>
      </w:hyperlink>
    </w:p>
    <w:p w:rsidR="004C4821" w:rsidRPr="00383C31" w:rsidRDefault="004C4821" w:rsidP="004C4821">
      <w:pPr>
        <w:spacing w:after="0"/>
        <w:rPr>
          <w:sz w:val="16"/>
          <w:szCs w:val="16"/>
        </w:rPr>
      </w:pPr>
    </w:p>
    <w:p w:rsidR="004C4821" w:rsidRPr="00D831BC" w:rsidRDefault="004C4821" w:rsidP="004C4821">
      <w:pPr>
        <w:spacing w:after="0"/>
        <w:rPr>
          <w:b/>
          <w:u w:val="single"/>
        </w:rPr>
      </w:pPr>
      <w:r w:rsidRPr="00D831BC">
        <w:rPr>
          <w:b/>
          <w:u w:val="single"/>
        </w:rPr>
        <w:t>Advertising Rates</w:t>
      </w:r>
    </w:p>
    <w:p w:rsidR="004C4821" w:rsidRPr="00D831BC" w:rsidRDefault="00690440" w:rsidP="004C4821">
      <w:pPr>
        <w:spacing w:after="0"/>
      </w:pPr>
      <w:r>
        <w:t>Advertising is sold per issue or per year.</w:t>
      </w:r>
    </w:p>
    <w:p w:rsidR="004C4821" w:rsidRPr="00383C31" w:rsidRDefault="004C4821" w:rsidP="004C4821">
      <w:pPr>
        <w:spacing w:after="0"/>
        <w:rPr>
          <w:sz w:val="16"/>
          <w:szCs w:val="16"/>
        </w:rPr>
      </w:pPr>
    </w:p>
    <w:tbl>
      <w:tblPr>
        <w:tblW w:w="7942" w:type="dxa"/>
        <w:jc w:val="center"/>
        <w:tblLook w:val="04A0" w:firstRow="1" w:lastRow="0" w:firstColumn="1" w:lastColumn="0" w:noHBand="0" w:noVBand="1"/>
      </w:tblPr>
      <w:tblGrid>
        <w:gridCol w:w="1462"/>
        <w:gridCol w:w="1081"/>
        <w:gridCol w:w="1140"/>
        <w:gridCol w:w="479"/>
        <w:gridCol w:w="1530"/>
        <w:gridCol w:w="1151"/>
        <w:gridCol w:w="1107"/>
      </w:tblGrid>
      <w:tr w:rsidR="004C4821" w:rsidRPr="00D578CC" w:rsidTr="00D31A70">
        <w:trPr>
          <w:trHeight w:val="300"/>
          <w:jc w:val="center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b/>
                <w:bCs/>
                <w:color w:val="000000"/>
              </w:rPr>
              <w:t>Concord Business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b/>
                <w:bCs/>
                <w:color w:val="000000"/>
              </w:rPr>
              <w:t>Non-Concord Business</w:t>
            </w:r>
          </w:p>
        </w:tc>
      </w:tr>
      <w:tr w:rsidR="00D31A70" w:rsidRPr="00D578CC" w:rsidTr="00D31A70">
        <w:trPr>
          <w:trHeight w:val="30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70" w:rsidRPr="00D10BC9" w:rsidRDefault="00D31A70" w:rsidP="00D3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10BC9">
              <w:rPr>
                <w:rFonts w:ascii="Calibri" w:eastAsia="Times New Roman" w:hAnsi="Calibri" w:cs="Times New Roman"/>
                <w:b/>
                <w:i/>
                <w:color w:val="000000"/>
              </w:rPr>
              <w:t>Size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70" w:rsidRPr="00D10BC9" w:rsidRDefault="00D31A70" w:rsidP="00D3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10BC9">
              <w:rPr>
                <w:rFonts w:ascii="Calibri" w:eastAsia="Times New Roman" w:hAnsi="Calibri" w:cs="Times New Roman"/>
                <w:b/>
                <w:i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- per issue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70" w:rsidRPr="00D578CC" w:rsidRDefault="00D31A70" w:rsidP="00D3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31A70">
              <w:rPr>
                <w:rFonts w:ascii="Calibri" w:eastAsia="Times New Roman" w:hAnsi="Calibri" w:cs="Times New Roman"/>
                <w:b/>
                <w:i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-  full year (3 issues)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70" w:rsidRPr="00D578CC" w:rsidRDefault="00D31A70" w:rsidP="00D31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70" w:rsidRPr="00D10BC9" w:rsidRDefault="00D31A70" w:rsidP="00D3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10BC9">
              <w:rPr>
                <w:rFonts w:ascii="Calibri" w:eastAsia="Times New Roman" w:hAnsi="Calibri" w:cs="Times New Roman"/>
                <w:b/>
                <w:i/>
                <w:color w:val="000000"/>
              </w:rPr>
              <w:t>Size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70" w:rsidRPr="00D10BC9" w:rsidRDefault="00D31A70" w:rsidP="00D3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10BC9">
              <w:rPr>
                <w:rFonts w:ascii="Calibri" w:eastAsia="Times New Roman" w:hAnsi="Calibri" w:cs="Times New Roman"/>
                <w:b/>
                <w:i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- per issue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70" w:rsidRPr="00D578CC" w:rsidRDefault="00D31A70" w:rsidP="00D3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31A70">
              <w:rPr>
                <w:rFonts w:ascii="Calibri" w:eastAsia="Times New Roman" w:hAnsi="Calibri" w:cs="Times New Roman"/>
                <w:b/>
                <w:i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-  full year (3 issues)</w:t>
            </w:r>
          </w:p>
        </w:tc>
      </w:tr>
      <w:tr w:rsidR="004C4821" w:rsidRPr="00D578CC" w:rsidTr="00D31A70">
        <w:trPr>
          <w:trHeight w:val="30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$225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D31A70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$607.50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>1/4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$275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D31A70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$742.50</w:t>
            </w:r>
          </w:p>
        </w:tc>
      </w:tr>
      <w:tr w:rsidR="004C4821" w:rsidRPr="00D578CC" w:rsidTr="00D31A70">
        <w:trPr>
          <w:trHeight w:val="30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$325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D31A70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$877.50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>1/2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$425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D31A70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$1,147.50</w:t>
            </w:r>
          </w:p>
        </w:tc>
      </w:tr>
      <w:tr w:rsidR="004C4821" w:rsidRPr="00D578CC" w:rsidTr="00D31A70">
        <w:trPr>
          <w:trHeight w:val="300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$575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D31A70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$1,552.50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4C4821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8CC">
              <w:rPr>
                <w:rFonts w:ascii="Calibri" w:eastAsia="Times New Roman" w:hAnsi="Calibri" w:cs="Times New Roman"/>
                <w:color w:val="000000"/>
              </w:rPr>
              <w:t xml:space="preserve">$675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821" w:rsidRPr="00D578CC" w:rsidRDefault="00D31A70" w:rsidP="00FD09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$1,822.50</w:t>
            </w:r>
          </w:p>
        </w:tc>
      </w:tr>
    </w:tbl>
    <w:p w:rsidR="00D10BC9" w:rsidRDefault="00D10BC9" w:rsidP="004C4821">
      <w:pPr>
        <w:spacing w:after="0"/>
        <w:rPr>
          <w:b/>
          <w:u w:val="single"/>
        </w:rPr>
      </w:pPr>
    </w:p>
    <w:p w:rsidR="004C4821" w:rsidRPr="00D831BC" w:rsidRDefault="004C4821" w:rsidP="004C4821">
      <w:pPr>
        <w:spacing w:after="0"/>
        <w:rPr>
          <w:b/>
          <w:u w:val="single"/>
        </w:rPr>
      </w:pPr>
      <w:r w:rsidRPr="00D831BC">
        <w:rPr>
          <w:b/>
          <w:u w:val="single"/>
        </w:rPr>
        <w:t>Payment</w:t>
      </w:r>
    </w:p>
    <w:p w:rsidR="004C4821" w:rsidRDefault="00C967B6" w:rsidP="004C4821">
      <w:pPr>
        <w:spacing w:after="0"/>
      </w:pPr>
      <w:r>
        <w:t xml:space="preserve">Payment is due with receipt of ad copy.  </w:t>
      </w:r>
      <w:r w:rsidR="004C4821" w:rsidRPr="00D831BC">
        <w:t>P</w:t>
      </w:r>
      <w:r w:rsidR="004C4821">
        <w:t xml:space="preserve">lease make </w:t>
      </w:r>
      <w:r w:rsidR="004C4821" w:rsidRPr="00D831BC">
        <w:t>check</w:t>
      </w:r>
      <w:r w:rsidR="004C4821">
        <w:t>s</w:t>
      </w:r>
      <w:r w:rsidR="004C4821" w:rsidRPr="00D831BC">
        <w:t xml:space="preserve"> payable to:</w:t>
      </w:r>
    </w:p>
    <w:p w:rsidR="004C4821" w:rsidRPr="00D10BC9" w:rsidRDefault="004C4821" w:rsidP="00D10BC9">
      <w:pPr>
        <w:spacing w:after="0"/>
        <w:ind w:firstLine="720"/>
        <w:rPr>
          <w:b/>
        </w:rPr>
      </w:pPr>
      <w:r w:rsidRPr="00D10BC9">
        <w:rPr>
          <w:b/>
        </w:rPr>
        <w:t>Concord Township</w:t>
      </w:r>
    </w:p>
    <w:p w:rsidR="004C4821" w:rsidRPr="00D10BC9" w:rsidRDefault="004C4821" w:rsidP="00D10BC9">
      <w:pPr>
        <w:spacing w:after="0"/>
        <w:ind w:firstLine="720"/>
        <w:rPr>
          <w:b/>
        </w:rPr>
      </w:pPr>
      <w:r w:rsidRPr="00D10BC9">
        <w:rPr>
          <w:b/>
        </w:rPr>
        <w:t>7671 Auburn Road</w:t>
      </w:r>
    </w:p>
    <w:p w:rsidR="00714734" w:rsidRDefault="004C4821" w:rsidP="00D10BC9">
      <w:pPr>
        <w:spacing w:after="0"/>
        <w:ind w:firstLine="720"/>
        <w:rPr>
          <w:b/>
        </w:rPr>
      </w:pPr>
      <w:r w:rsidRPr="00D10BC9">
        <w:rPr>
          <w:b/>
        </w:rPr>
        <w:t>Concord, Ohio 44077</w:t>
      </w:r>
    </w:p>
    <w:p w:rsidR="00690440" w:rsidRDefault="00690440" w:rsidP="00D10BC9">
      <w:pPr>
        <w:spacing w:after="0"/>
        <w:ind w:firstLine="720"/>
        <w:rPr>
          <w:b/>
        </w:rPr>
      </w:pPr>
    </w:p>
    <w:p w:rsidR="00690440" w:rsidRPr="00690440" w:rsidRDefault="00690440" w:rsidP="00690440">
      <w:pPr>
        <w:spacing w:after="0"/>
        <w:ind w:firstLine="720"/>
        <w:jc w:val="center"/>
        <w:rPr>
          <w:i/>
        </w:rPr>
      </w:pPr>
      <w:r w:rsidRPr="00690440">
        <w:rPr>
          <w:i/>
        </w:rPr>
        <w:t>For more information, contact Debra Esker at 440-639-4652.</w:t>
      </w:r>
    </w:p>
    <w:sectPr w:rsidR="00690440" w:rsidRPr="00690440" w:rsidSect="00D31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554E"/>
    <w:multiLevelType w:val="hybridMultilevel"/>
    <w:tmpl w:val="C700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4821"/>
    <w:rsid w:val="00154068"/>
    <w:rsid w:val="001664C9"/>
    <w:rsid w:val="001954E2"/>
    <w:rsid w:val="001C1CCE"/>
    <w:rsid w:val="00240144"/>
    <w:rsid w:val="002433D7"/>
    <w:rsid w:val="00272F57"/>
    <w:rsid w:val="003C18D5"/>
    <w:rsid w:val="00440ABC"/>
    <w:rsid w:val="00452F83"/>
    <w:rsid w:val="00460EE1"/>
    <w:rsid w:val="004B48BE"/>
    <w:rsid w:val="004C4821"/>
    <w:rsid w:val="005D4CC4"/>
    <w:rsid w:val="005D51D5"/>
    <w:rsid w:val="00690440"/>
    <w:rsid w:val="006D7E09"/>
    <w:rsid w:val="00714734"/>
    <w:rsid w:val="00724D84"/>
    <w:rsid w:val="00757EF5"/>
    <w:rsid w:val="007D1B3D"/>
    <w:rsid w:val="00827C99"/>
    <w:rsid w:val="009444FA"/>
    <w:rsid w:val="00967B72"/>
    <w:rsid w:val="00985716"/>
    <w:rsid w:val="009C343B"/>
    <w:rsid w:val="009D09D9"/>
    <w:rsid w:val="00A54DB4"/>
    <w:rsid w:val="00A937E3"/>
    <w:rsid w:val="00AD0FC3"/>
    <w:rsid w:val="00B11839"/>
    <w:rsid w:val="00B3198E"/>
    <w:rsid w:val="00B76D02"/>
    <w:rsid w:val="00B84539"/>
    <w:rsid w:val="00BF4A3B"/>
    <w:rsid w:val="00C03B88"/>
    <w:rsid w:val="00C775A2"/>
    <w:rsid w:val="00C967B6"/>
    <w:rsid w:val="00D10BC9"/>
    <w:rsid w:val="00D11A1D"/>
    <w:rsid w:val="00D31A70"/>
    <w:rsid w:val="00D5181C"/>
    <w:rsid w:val="00DD430B"/>
    <w:rsid w:val="00E765D2"/>
    <w:rsid w:val="00EA2F2C"/>
    <w:rsid w:val="00EC2F52"/>
    <w:rsid w:val="00E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ABC3"/>
  <w15:docId w15:val="{5EF62933-021A-4F7D-A172-C7C4C5AF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21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8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ker@concord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Esker, Debra</dc:creator>
  <cp:lastModifiedBy>Esker, Debra</cp:lastModifiedBy>
  <cp:revision>12</cp:revision>
  <cp:lastPrinted>2017-06-30T12:29:00Z</cp:lastPrinted>
  <dcterms:created xsi:type="dcterms:W3CDTF">2015-10-29T17:52:00Z</dcterms:created>
  <dcterms:modified xsi:type="dcterms:W3CDTF">2017-07-11T14:36:00Z</dcterms:modified>
</cp:coreProperties>
</file>